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60D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503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Баланчуку Миколі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Баланчуку Миколі Володимировичу, виконану ДП «Вінницький науково - дослідний та проектний інститут землеустрою»</w:t>
      </w:r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50312">
        <w:rPr>
          <w:color w:val="000000"/>
          <w:sz w:val="28"/>
          <w:szCs w:val="28"/>
          <w:lang w:val="uk-UA"/>
        </w:rPr>
        <w:t xml:space="preserve"> ділянку загальною площею 0,1943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5031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0,1943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Майдан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>
        <w:rPr>
          <w:color w:val="000000"/>
          <w:sz w:val="28"/>
          <w:szCs w:val="28"/>
          <w:lang w:val="uk-UA"/>
        </w:rPr>
        <w:t>л. Незалежності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0520683300:02:001:0381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550D92" w:rsidRDefault="004439C4" w:rsidP="00B5031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 xml:space="preserve">Баланчуку Миколі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Баланчуку Миколі Володимировичу 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60DC0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D3C1-86D6-471A-9C0D-7300F352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103</cp:revision>
  <cp:lastPrinted>2023-06-05T09:44:00Z</cp:lastPrinted>
  <dcterms:created xsi:type="dcterms:W3CDTF">2021-07-12T09:12:00Z</dcterms:created>
  <dcterms:modified xsi:type="dcterms:W3CDTF">2023-06-26T08:41:00Z</dcterms:modified>
</cp:coreProperties>
</file>